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8E0" w:rsidRDefault="00A139BF" w:rsidP="00A139BF">
      <w:pPr>
        <w:jc w:val="center"/>
      </w:pPr>
      <w:r>
        <w:rPr>
          <w:rFonts w:hint="eastAsia"/>
        </w:rPr>
        <w:t>读书笔记</w:t>
      </w:r>
    </w:p>
    <w:p w:rsidR="00A139BF" w:rsidRDefault="00A139BF" w:rsidP="00A139BF">
      <w:pPr>
        <w:rPr>
          <w:rFonts w:hint="eastAsia"/>
        </w:rPr>
      </w:pPr>
      <w:r>
        <w:rPr>
          <w:rFonts w:hint="eastAsia"/>
        </w:rPr>
        <w:t>打天下与治天下。从李放春的两篇文章中可以看到，在土地革命时期，共产党通过发动群众，打击了地主为代表的封建势力，新兴统治精英取代了传统统治精英。但后续</w:t>
      </w:r>
      <w:r w:rsidR="002F794E">
        <w:rPr>
          <w:rFonts w:hint="eastAsia"/>
        </w:rPr>
        <w:t>一个阶段</w:t>
      </w:r>
      <w:r>
        <w:rPr>
          <w:rFonts w:hint="eastAsia"/>
        </w:rPr>
        <w:t>的斗争中，</w:t>
      </w:r>
      <w:r w:rsidR="002F794E">
        <w:rPr>
          <w:rFonts w:hint="eastAsia"/>
        </w:rPr>
        <w:t>共产党对实际情况把握不准，仍以阶级斗争为口号发动农村革命，特殊化“贫雇农”阶层，导致通过辛勤致富的中农、富农受到打压，农民的生产积极性降低，农村生产力遭到破坏。对此，中共积极调整策略，以生产斗争作为农村革命的主题，继续推进农村革命的发展。在这个策略调整的时期，贫雇农的地位在中共眼中也有了变化。贫雇农遭到了地主为代表的封建势力的压迫和剥削，具有相当强的革命性，在革命的初期，通过发动贫雇农可以对农村革命的发展起到积极的推动作用。可是，在地主等封建势力被广泛打倒后，</w:t>
      </w:r>
      <w:r w:rsidR="00115170">
        <w:rPr>
          <w:rFonts w:hint="eastAsia"/>
        </w:rPr>
        <w:t>一些农民通过自己的努力发家致富，中共仍坚持发动贫雇农，中农、富农遭到打压，生产资料被剥夺，生产积极性降低，并对“勤劳致富”产生了怀疑，整个农村生产力遭到巨大破坏。打天下难，治天下更难。共产党依靠发动农民推进了农村革命的发展，打击了封建势力，可是在成果明显后，依然想依靠贫雇农治理农村，贫雇农作为革命队伍的一部分，革命性强，但与中农、富农相比，受教育程度低，治理能力差，同时贫雇农中还混入了农村不事生产的二流子等人。从历史上来看，帝王通过武力确定自己的地位，但是治国的依然是文人，千百年的历史告诉我们，不是我们偏爱文人治国，治国也需要考虑个人的、群体的治理能力，打天下强的，不代表治天下就</w:t>
      </w:r>
      <w:r w:rsidR="00211C0A">
        <w:rPr>
          <w:rFonts w:hint="eastAsia"/>
        </w:rPr>
        <w:t>强，实际上，打天下的是一波人，而治天下的很可能又是另一拨人(文人或者说知识分子)。中共在革命中只看到贫雇农的革命性，并没有深入考察实际情况，在农村革命有了初步成果后想依靠贫雇农治理农村，最终只能导致这一阶段革命的失败。</w:t>
      </w:r>
      <w:bookmarkStart w:id="0" w:name="_GoBack"/>
      <w:bookmarkEnd w:id="0"/>
    </w:p>
    <w:sectPr w:rsidR="00A139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9BF"/>
    <w:rsid w:val="00115170"/>
    <w:rsid w:val="00211C0A"/>
    <w:rsid w:val="002F794E"/>
    <w:rsid w:val="00A028E0"/>
    <w:rsid w:val="00A1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3311F"/>
  <w15:chartTrackingRefBased/>
  <w15:docId w15:val="{DA43B131-F967-4FC5-BE54-E3171FDC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chengda lv</dc:creator>
  <cp:keywords/>
  <dc:description/>
  <cp:lastModifiedBy>chengda lv</cp:lastModifiedBy>
  <cp:revision>1</cp:revision>
  <dcterms:created xsi:type="dcterms:W3CDTF">2015-10-26T00:35:00Z</dcterms:created>
  <dcterms:modified xsi:type="dcterms:W3CDTF">2015-10-26T01:09:00Z</dcterms:modified>
</cp:coreProperties>
</file>